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C7" w:rsidRPr="006F56C7" w:rsidRDefault="006F56C7" w:rsidP="006F56C7">
      <w:pPr>
        <w:pStyle w:val="NormalWeb"/>
      </w:pPr>
      <w:r w:rsidRPr="006F56C7">
        <w:rPr>
          <w:u w:val="single"/>
        </w:rPr>
        <w:t xml:space="preserve">AIT’S </w:t>
      </w:r>
      <w:r>
        <w:rPr>
          <w:u w:val="single"/>
        </w:rPr>
        <w:t xml:space="preserve"> </w:t>
      </w:r>
      <w:r w:rsidRPr="006F56C7">
        <w:rPr>
          <w:u w:val="single"/>
        </w:rPr>
        <w:t xml:space="preserve"> TRAINING PROGRAMS</w:t>
      </w:r>
      <w:r w:rsidRPr="006F56C7">
        <w:t xml:space="preserve"> </w:t>
      </w:r>
    </w:p>
    <w:p w:rsidR="006F56C7" w:rsidRDefault="006F56C7" w:rsidP="006F56C7">
      <w:pPr>
        <w:pStyle w:val="NormalWeb"/>
      </w:pPr>
      <w:r>
        <w:t>"Comprehensive and relevant capacity development programs for human resource in the education sector are needed to overcome many development challenges. There is an increasing need to raise the competencies of educators, trainers and providers of education services to ensure their readiness in responding appropriately to the demands of the stakeholders.</w:t>
      </w:r>
    </w:p>
    <w:p w:rsidR="006F56C7" w:rsidRDefault="006F56C7" w:rsidP="006F56C7">
      <w:pPr>
        <w:pStyle w:val="NormalWeb"/>
      </w:pPr>
      <w:r>
        <w:t>AIT’s short courses on Education and Training Development are designed for HRD professionals, teachers, trainers, instructional designers and subject specialists, and others with responsibilities for training or education in public and private enterprises and NGOs."</w:t>
      </w:r>
    </w:p>
    <w:p w:rsidR="006F56C7" w:rsidRDefault="006F56C7" w:rsidP="006F56C7">
      <w:pPr>
        <w:pStyle w:val="NormalWeb"/>
      </w:pPr>
      <w:r>
        <w:t>Education plays a major role in driving both economic growth and sustainable development, and is one of the most powerful instruments in attaining the Millennium Development Goals (MDGs). In 1990, national governments, civil society groups, and development agencies committed themselves to achieving Education for All (EFA). The six EFA goals cover early childhood, primary, secondary and adult education with emphasis in gender equality, women empowerment and bringing benefits of education to ‘every citizen in every society’. Although the</w:t>
      </w:r>
    </w:p>
    <w:p w:rsidR="006F56C7" w:rsidRDefault="006F56C7" w:rsidP="006F56C7">
      <w:pPr>
        <w:pStyle w:val="NormalWeb"/>
      </w:pPr>
      <w:r>
        <w:t>MDGs refer only to issues of universal primary education (UPE) and gender parity, the World Bank recognizes that achievement of these goals will require support for the full EFA commitment.</w:t>
      </w:r>
    </w:p>
    <w:p w:rsidR="006F56C7" w:rsidRDefault="006F56C7" w:rsidP="006F56C7">
      <w:pPr>
        <w:pStyle w:val="NormalWeb"/>
      </w:pPr>
      <w:r>
        <w:t>Together with these efforts towards providing every citizen with access to education, improving the quality of services is another major agendum of every developing country’s education sector. In recent years, many developing countries in Asia and other parts of the world have implemented education reforms focusing on decentralization of education management system, which is intended to support good governance and service-oriented practices. In these reforms, several funding agencies have supported various programs and projects that help education ministries deal with issues on school-based management, curriculum development, and teacher quality improvement, among others, at the basic education level.</w:t>
      </w:r>
    </w:p>
    <w:p w:rsidR="006F56C7" w:rsidRDefault="006F56C7" w:rsidP="006F56C7">
      <w:pPr>
        <w:pStyle w:val="NormalWeb"/>
      </w:pPr>
      <w:r>
        <w:t>In the realm of higher education, quality assurance has emerged as one of the critical issues for university leaders. UNESCO’s key initiative on this is the Global Forum on International Quality</w:t>
      </w:r>
    </w:p>
    <w:p w:rsidR="006F56C7" w:rsidRDefault="006F56C7" w:rsidP="006F56C7">
      <w:pPr>
        <w:pStyle w:val="NormalWeb"/>
      </w:pPr>
      <w:r>
        <w:t>Assurance, Accreditation and the Recognition of Qualifications is aimed at providing a platform for dialogue between international frameworks dealing with quality assurance, accreditation and the recognition of qualifications. A major thrust of initiatives to improve quality in higher education has recently been directed at improving the quality of teaching, traditionally not considered problematic, but increasingly recognized as a critical factor in ranking evaluations.</w:t>
      </w:r>
    </w:p>
    <w:p w:rsidR="006F56C7" w:rsidRDefault="006F56C7" w:rsidP="006F56C7">
      <w:pPr>
        <w:pStyle w:val="NormalWeb"/>
      </w:pPr>
      <w:r>
        <w:t>In all these development efforts, information and communication technologies (ICTs) play a very important role. Education and training institutions are developing information systems and software for academic and administrative applications to improve performance of key functions. Many high quality professional development programs are now delivered wholly or partly through the use of ICTs.</w:t>
      </w:r>
    </w:p>
    <w:p w:rsidR="0037313A" w:rsidRDefault="006F56C7"/>
    <w:sectPr w:rsidR="0037313A" w:rsidSect="002D4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6C7"/>
    <w:rsid w:val="002D4EB7"/>
    <w:rsid w:val="006B2EA8"/>
    <w:rsid w:val="006F56C7"/>
    <w:rsid w:val="00B539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6C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16771414">
      <w:bodyDiv w:val="1"/>
      <w:marLeft w:val="0"/>
      <w:marRight w:val="0"/>
      <w:marTop w:val="0"/>
      <w:marBottom w:val="0"/>
      <w:divBdr>
        <w:top w:val="none" w:sz="0" w:space="0" w:color="auto"/>
        <w:left w:val="none" w:sz="0" w:space="0" w:color="auto"/>
        <w:bottom w:val="none" w:sz="0" w:space="0" w:color="auto"/>
        <w:right w:val="none" w:sz="0" w:space="0" w:color="auto"/>
      </w:divBdr>
      <w:divsChild>
        <w:div w:id="600070104">
          <w:marLeft w:val="0"/>
          <w:marRight w:val="0"/>
          <w:marTop w:val="0"/>
          <w:marBottom w:val="0"/>
          <w:divBdr>
            <w:top w:val="none" w:sz="0" w:space="0" w:color="auto"/>
            <w:left w:val="none" w:sz="0" w:space="0" w:color="auto"/>
            <w:bottom w:val="none" w:sz="0" w:space="0" w:color="auto"/>
            <w:right w:val="none" w:sz="0" w:space="0" w:color="auto"/>
          </w:divBdr>
          <w:divsChild>
            <w:div w:id="17036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Solitude</dc:creator>
  <cp:lastModifiedBy>Solitude</cp:lastModifiedBy>
  <cp:revision>1</cp:revision>
  <dcterms:created xsi:type="dcterms:W3CDTF">2013-06-09T06:09:00Z</dcterms:created>
  <dcterms:modified xsi:type="dcterms:W3CDTF">2013-06-09T06:12:00Z</dcterms:modified>
</cp:coreProperties>
</file>